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  <w:gridCol w:w="566"/>
      </w:tblGrid>
      <w:tr w:rsidR="00F32ADB" w:rsidRPr="009F20F4" w:rsidTr="00F32ADB">
        <w:tc>
          <w:tcPr>
            <w:tcW w:w="4785" w:type="dxa"/>
          </w:tcPr>
          <w:tbl>
            <w:tblPr>
              <w:tblStyle w:val="a4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  <w:gridCol w:w="4111"/>
            </w:tblGrid>
            <w:tr w:rsidR="00CC586E" w:rsidTr="00B85239">
              <w:tc>
                <w:tcPr>
                  <w:tcW w:w="5245" w:type="dxa"/>
                </w:tcPr>
                <w:p w:rsidR="00CC586E" w:rsidRDefault="00094B08" w:rsidP="00B85239">
                  <w:pPr>
                    <w:pStyle w:val="a3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-741045</wp:posOffset>
                        </wp:positionH>
                        <wp:positionV relativeFrom="paragraph">
                          <wp:posOffset>-412115</wp:posOffset>
                        </wp:positionV>
                        <wp:extent cx="7772400" cy="10687050"/>
                        <wp:effectExtent l="19050" t="0" r="0" b="0"/>
                        <wp:wrapNone/>
                        <wp:docPr id="1" name="Рисунок 0" descr="st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665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0" cy="10687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C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</w:t>
                  </w:r>
                </w:p>
                <w:p w:rsidR="00CC586E" w:rsidRPr="008E5BEA" w:rsidRDefault="00DE74A4" w:rsidP="00B85239">
                  <w:pPr>
                    <w:pStyle w:val="a3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-.45pt;margin-top:14.45pt;width:96pt;height:0;z-index:251658240" o:connectortype="straight"/>
                    </w:pict>
                  </w:r>
                  <w:r w:rsidR="00CC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 №</w:t>
                  </w:r>
                  <w:r w:rsidR="008E5BE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1</w:t>
                  </w:r>
                  <w:r w:rsidR="008E5B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</w:p>
                <w:p w:rsidR="00CC586E" w:rsidRPr="008E5BEA" w:rsidRDefault="008E5BEA" w:rsidP="00B85239">
                  <w:pPr>
                    <w:pStyle w:val="a3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05.11.2015</w:t>
                  </w:r>
                </w:p>
              </w:tc>
              <w:tc>
                <w:tcPr>
                  <w:tcW w:w="4111" w:type="dxa"/>
                </w:tcPr>
                <w:p w:rsidR="00CC586E" w:rsidRDefault="00DE74A4" w:rsidP="00B8523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28" type="#_x0000_t32" style="position:absolute;left:0;text-align:left;margin-left:-262.7pt;margin-top:48.55pt;width:96pt;height:0;z-index:251659264;mso-position-horizontal-relative:text;mso-position-vertical-relative:text" o:connectortype="straight"/>
                    </w:pict>
                  </w:r>
                  <w:r w:rsidR="00CC58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C586E" w:rsidRDefault="00CC586E" w:rsidP="00B8523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СОШ №1</w:t>
                  </w:r>
                </w:p>
                <w:p w:rsidR="00CC586E" w:rsidRPr="00AB4A8E" w:rsidRDefault="00CC586E" w:rsidP="00B8523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М.Г. Комарова __________</w:t>
                  </w:r>
                </w:p>
                <w:p w:rsidR="008E5BEA" w:rsidRPr="008E5BEA" w:rsidRDefault="008E5BEA" w:rsidP="00B85239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Пр. № 547-о/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26.11.2015</w:t>
                  </w:r>
                </w:p>
                <w:p w:rsidR="00CC586E" w:rsidRPr="001773FB" w:rsidRDefault="00DE74A4" w:rsidP="00B85239">
                  <w:pPr>
                    <w:jc w:val="right"/>
                  </w:pPr>
                  <w:r w:rsidRPr="00DE74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29" type="#_x0000_t32" style="position:absolute;left:0;text-align:left;margin-left:62.8pt;margin-top:-.05pt;width:48pt;height:0;z-index:251660288" o:connectortype="straight"/>
                    </w:pict>
                  </w:r>
                  <w:r w:rsidRPr="00DE74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0" type="#_x0000_t32" style="position:absolute;left:0;text-align:left;margin-left:130.3pt;margin-top:-.1pt;width:65.25pt;height:0;z-index:251661312" o:connectortype="straight"/>
                    </w:pict>
                  </w:r>
                </w:p>
              </w:tc>
            </w:tr>
          </w:tbl>
          <w:p w:rsidR="00F32ADB" w:rsidRPr="009F20F4" w:rsidRDefault="00F32ADB" w:rsidP="00FE10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F20F4" w:rsidRPr="009F20F4" w:rsidRDefault="009F20F4" w:rsidP="00A62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F20F4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Pr="009F20F4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«Средняя общеобразовательная школа № 1»</w:t>
      </w:r>
      <w:r w:rsidR="00353114">
        <w:rPr>
          <w:rFonts w:ascii="Times New Roman" w:hAnsi="Times New Roman" w:cs="Times New Roman"/>
          <w:sz w:val="28"/>
          <w:szCs w:val="28"/>
        </w:rPr>
        <w:t xml:space="preserve"> (далее МБОУ СОШ № 1)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CC586E">
        <w:rPr>
          <w:rFonts w:ascii="Times New Roman" w:hAnsi="Times New Roman" w:cs="Times New Roman"/>
          <w:sz w:val="28"/>
          <w:szCs w:val="28"/>
        </w:rPr>
        <w:t xml:space="preserve"> имее</w:t>
      </w:r>
      <w:r w:rsidRPr="009F20F4">
        <w:rPr>
          <w:rFonts w:ascii="Times New Roman" w:hAnsi="Times New Roman" w:cs="Times New Roman"/>
          <w:sz w:val="28"/>
          <w:szCs w:val="28"/>
        </w:rPr>
        <w:t xml:space="preserve">т статус локального нормативного акта </w:t>
      </w:r>
      <w:r w:rsidR="00353114">
        <w:rPr>
          <w:rFonts w:ascii="Times New Roman" w:hAnsi="Times New Roman" w:cs="Times New Roman"/>
          <w:sz w:val="28"/>
          <w:szCs w:val="28"/>
        </w:rPr>
        <w:t>МБОУ СОШ №1</w:t>
      </w:r>
      <w:r w:rsidR="00986BDA" w:rsidRPr="009F20F4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A622D5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353114">
        <w:rPr>
          <w:rFonts w:ascii="Times New Roman" w:hAnsi="Times New Roman" w:cs="Times New Roman"/>
          <w:b/>
          <w:sz w:val="28"/>
          <w:szCs w:val="28"/>
        </w:rPr>
        <w:t>МБОУ СОШ №1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</w:t>
      </w:r>
      <w:r w:rsidRPr="00A622D5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AB4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обучающихся.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обучающихся;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№1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CC586E">
        <w:rPr>
          <w:rFonts w:ascii="Times New Roman" w:hAnsi="Times New Roman" w:cs="Times New Roman"/>
          <w:sz w:val="28"/>
          <w:szCs w:val="28"/>
        </w:rPr>
        <w:t>Научно-м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r w:rsidR="00CC586E"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Работник</w:t>
      </w:r>
      <w:r w:rsidR="003531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№1</w:t>
      </w:r>
      <w:r w:rsidRPr="009F2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bookmarkStart w:id="0" w:name="_GoBack"/>
      <w:bookmarkEnd w:id="0"/>
      <w:r w:rsidR="00902606" w:rsidRPr="009F20F4">
        <w:rPr>
          <w:rFonts w:ascii="Times New Roman" w:hAnsi="Times New Roman" w:cs="Times New Roman"/>
          <w:sz w:val="28"/>
          <w:szCs w:val="28"/>
        </w:rPr>
        <w:t>содержание,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AB4A8E" w:rsidRDefault="00AB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35311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353114" w:rsidRPr="00353114">
        <w:rPr>
          <w:rFonts w:ascii="Times New Roman" w:hAnsi="Times New Roman" w:cs="Times New Roman"/>
          <w:b/>
          <w:sz w:val="28"/>
          <w:szCs w:val="28"/>
        </w:rPr>
        <w:t>МБОУ СОШ №1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№1</w:t>
      </w:r>
      <w:r w:rsidR="0035311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Должностная инструкция ответственного за работу "точки доступа к Интернету"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№1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Инструкция для сотрудников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№1</w:t>
      </w:r>
      <w:r w:rsidR="0035311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о порядке действий при осуществлении контроля использования обучающимися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353114" w:rsidRPr="00353114">
        <w:rPr>
          <w:rFonts w:ascii="Times New Roman" w:eastAsia="Calibri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сотрудников </w:t>
      </w:r>
      <w:r w:rsidR="00353114" w:rsidRPr="00353114">
        <w:rPr>
          <w:rFonts w:ascii="Times New Roman" w:eastAsia="Calibri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ответственного за работу </w:t>
      </w: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353114" w:rsidRPr="00353114">
        <w:rPr>
          <w:rFonts w:ascii="Times New Roman" w:hAnsi="Times New Roman" w:cs="Times New Roman"/>
          <w:b/>
          <w:sz w:val="28"/>
          <w:szCs w:val="28"/>
        </w:rPr>
        <w:t>МБОУ СОШ № 1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к информационным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информационным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</w:t>
      </w:r>
      <w:r w:rsidR="00CC586E">
        <w:rPr>
          <w:rFonts w:ascii="Times New Roman" w:hAnsi="Times New Roman" w:cs="Times New Roman"/>
          <w:sz w:val="28"/>
          <w:szCs w:val="28"/>
        </w:rPr>
        <w:t>ему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Ответственный за работу в сети Интернет и ограничение доступа к информационным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="00936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CC586E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r w:rsidR="00AB4A8E"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ответственный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</w:t>
      </w:r>
    </w:p>
    <w:p w:rsidR="00CC586E" w:rsidRDefault="00CC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обнаружения, информацию об установленных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флеш-накопителей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Ставить вопрос перед руководителем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Инструкция для сотрудников </w:t>
      </w:r>
      <w:r w:rsidR="00353114" w:rsidRPr="00353114">
        <w:rPr>
          <w:rFonts w:ascii="Times New Roman" w:hAnsi="Times New Roman" w:cs="Times New Roman"/>
          <w:b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 о порядке действий при осуществлении контроля использования обучающимися сети Интернет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действий сотрудников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при обнаружении: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обращения обучающихся к контенту, </w:t>
      </w:r>
      <w:r w:rsidRPr="009F20F4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имеющему отношения к образовательному процессу;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отказа при обращении к контенту, имеющему отношение к образовательному процессу, вызванного техническими причинами.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 Контроль использования обучающимися сети Интернет осуществляют: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во время использования сети Интернет для свободной работы обучающихся — сотрудник школы, назначенный руководителем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 Преподаватель: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обучающимися компьютеров и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обучающимся правил работы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3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353114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53114">
        <w:rPr>
          <w:rFonts w:ascii="Times New Roman" w:eastAsia="Calibri" w:hAnsi="Times New Roman" w:cs="Times New Roman"/>
          <w:b/>
          <w:sz w:val="28"/>
          <w:szCs w:val="28"/>
        </w:rPr>
        <w:t>МБОУ СОШ № 1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 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Выход в Интернет осуществляется с 8.00 до 19.30 (кроме воскресенья). Последняя </w:t>
      </w:r>
      <w:r w:rsidR="00CC586E">
        <w:rPr>
          <w:rFonts w:ascii="Times New Roman" w:eastAsia="Calibri" w:hAnsi="Times New Roman" w:cs="Times New Roman"/>
          <w:sz w:val="28"/>
          <w:szCs w:val="28"/>
        </w:rPr>
        <w:t>суббота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</w:t>
      </w:r>
      <w:r w:rsidR="00CC586E">
        <w:rPr>
          <w:rFonts w:ascii="Times New Roman" w:eastAsia="Calibri" w:hAnsi="Times New Roman" w:cs="Times New Roman"/>
          <w:sz w:val="28"/>
          <w:szCs w:val="28"/>
        </w:rPr>
        <w:t>компьютерных классах, информационно-библиотечном центре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согласно расписанию занятий (гр</w:t>
      </w:r>
      <w:r w:rsidR="00CC586E">
        <w:rPr>
          <w:rFonts w:ascii="Times New Roman" w:eastAsia="Calibri" w:hAnsi="Times New Roman" w:cs="Times New Roman"/>
          <w:sz w:val="28"/>
          <w:szCs w:val="28"/>
        </w:rPr>
        <w:t>афик работы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на учебный год);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учителям предоставляется доступ ежедневно, не менее 2 часов в неделю.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Explorer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", «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Outlook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Express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Запрещена передача информации, представляющ</w:t>
      </w:r>
      <w:r w:rsidR="00CC586E">
        <w:rPr>
          <w:rFonts w:ascii="Times New Roman" w:eastAsia="Calibri" w:hAnsi="Times New Roman" w:cs="Times New Roman"/>
          <w:sz w:val="28"/>
          <w:szCs w:val="28"/>
        </w:rPr>
        <w:t>ей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игры и др.)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III. Правила регистрации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доступа в Интернет пользователей необходимо пройти процесс регистрации.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РАБОТЫ СОТРУДНИКОВ </w:t>
      </w:r>
      <w:r w:rsidR="00353114" w:rsidRPr="00353114">
        <w:rPr>
          <w:rFonts w:ascii="Times New Roman" w:hAnsi="Times New Roman" w:cs="Times New Roman"/>
          <w:b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Электронная почта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Для обработки, передачи и приема информации по электронной почте в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создании электронного ящика ответственное лицо направляет в МУ «Управление образования города </w:t>
      </w:r>
      <w:r w:rsidR="00CC586E">
        <w:rPr>
          <w:rFonts w:ascii="Times New Roman" w:hAnsi="Times New Roman" w:cs="Times New Roman"/>
          <w:sz w:val="28"/>
          <w:szCs w:val="28"/>
        </w:rPr>
        <w:t>Бердска</w:t>
      </w:r>
      <w:r w:rsidRPr="009F20F4">
        <w:rPr>
          <w:rFonts w:ascii="Times New Roman" w:hAnsi="Times New Roman" w:cs="Times New Roman"/>
          <w:sz w:val="28"/>
          <w:szCs w:val="28"/>
        </w:rPr>
        <w:t>» свои электронные реквизиты для формирования базы данных.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Ответственное лицо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2.8. При обучении работе с электронной почтой обучающихся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 При получении электронного сообщения оператор: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2.10.1. Передает документ на рассмотрение администрации </w:t>
      </w:r>
      <w:r w:rsidR="00353114" w:rsidRPr="00353114">
        <w:rPr>
          <w:rFonts w:ascii="Times New Roman" w:hAnsi="Times New Roman" w:cs="Times New Roman"/>
          <w:sz w:val="28"/>
          <w:szCs w:val="28"/>
        </w:rPr>
        <w:t>МБОУ СОШ № 1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или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AB4A8E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B7"/>
    <w:rsid w:val="00044A8D"/>
    <w:rsid w:val="00094B08"/>
    <w:rsid w:val="000F0BB3"/>
    <w:rsid w:val="001B06B7"/>
    <w:rsid w:val="00353114"/>
    <w:rsid w:val="004227E9"/>
    <w:rsid w:val="00424B4B"/>
    <w:rsid w:val="00567340"/>
    <w:rsid w:val="005C6130"/>
    <w:rsid w:val="005F6E33"/>
    <w:rsid w:val="00727D5B"/>
    <w:rsid w:val="007355A9"/>
    <w:rsid w:val="007629E6"/>
    <w:rsid w:val="007E5D6C"/>
    <w:rsid w:val="007F1D78"/>
    <w:rsid w:val="00837BD0"/>
    <w:rsid w:val="008E5BEA"/>
    <w:rsid w:val="00902606"/>
    <w:rsid w:val="00936CE6"/>
    <w:rsid w:val="00986BDA"/>
    <w:rsid w:val="009A274F"/>
    <w:rsid w:val="009F20F4"/>
    <w:rsid w:val="00A622D5"/>
    <w:rsid w:val="00AB4A8E"/>
    <w:rsid w:val="00BB0EB3"/>
    <w:rsid w:val="00BD47CA"/>
    <w:rsid w:val="00BF1FE8"/>
    <w:rsid w:val="00CB0189"/>
    <w:rsid w:val="00CC586E"/>
    <w:rsid w:val="00CD2CFE"/>
    <w:rsid w:val="00D043F0"/>
    <w:rsid w:val="00DE74A4"/>
    <w:rsid w:val="00E532A9"/>
    <w:rsid w:val="00E90D8B"/>
    <w:rsid w:val="00EF16F9"/>
    <w:rsid w:val="00F32ADB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0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48E9-8F36-4201-9E47-B9F5D26B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6</cp:revision>
  <cp:lastPrinted>2015-12-07T02:20:00Z</cp:lastPrinted>
  <dcterms:created xsi:type="dcterms:W3CDTF">2015-12-05T05:31:00Z</dcterms:created>
  <dcterms:modified xsi:type="dcterms:W3CDTF">2015-12-07T03:54:00Z</dcterms:modified>
</cp:coreProperties>
</file>