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 </w:t>
      </w:r>
    </w:p>
    <w:p w:rsid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Школьная библиотека —  структурное подразделение 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ьного учреждения  МБОУ  СОШ № 1  г.Бердска Новосибирской области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. Фонд школьной библиотеки составляет </w:t>
      </w:r>
    </w:p>
    <w:p w:rsidR="0047412E" w:rsidRDefault="0047412E" w:rsidP="0047412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литература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2E" w:rsidRDefault="0047412E" w:rsidP="0047412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для программного чтения и изучения, самостоятельног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и обзорного чтения</w:t>
      </w:r>
    </w:p>
    <w:p w:rsidR="0047412E" w:rsidRDefault="0047412E" w:rsidP="0047412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"золотой фонд" - произведения классиков и выдающихся современных писателей, н</w:t>
      </w:r>
      <w:r>
        <w:rPr>
          <w:rFonts w:ascii="Times New Roman" w:eastAsia="Times New Roman" w:hAnsi="Times New Roman" w:cs="Times New Roman"/>
          <w:sz w:val="24"/>
          <w:szCs w:val="24"/>
        </w:rPr>
        <w:t>е вошедшие в программы изучения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2E" w:rsidRDefault="0047412E" w:rsidP="0047412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научно-популярная  литература по естественным, те</w:t>
      </w:r>
      <w:r>
        <w:rPr>
          <w:rFonts w:ascii="Times New Roman" w:eastAsia="Times New Roman" w:hAnsi="Times New Roman" w:cs="Times New Roman"/>
          <w:sz w:val="24"/>
          <w:szCs w:val="24"/>
        </w:rPr>
        <w:t>хническим наукам,  языкознанию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2E" w:rsidRDefault="0047412E" w:rsidP="0047412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справочные, энциклопедические, библиографич</w:t>
      </w:r>
      <w:r>
        <w:rPr>
          <w:rFonts w:ascii="Times New Roman" w:eastAsia="Times New Roman" w:hAnsi="Times New Roman" w:cs="Times New Roman"/>
          <w:sz w:val="24"/>
          <w:szCs w:val="24"/>
        </w:rPr>
        <w:t>еские и информационные издания</w:t>
      </w:r>
    </w:p>
    <w:p w:rsidR="0047412E" w:rsidRPr="0047412E" w:rsidRDefault="0047412E" w:rsidP="0047412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Фонд комплектуется с учетом  потребности школы  в литературе для учебной и самостоятельной работы  учащихся.</w:t>
      </w:r>
    </w:p>
    <w:p w:rsidR="0047412E" w:rsidRPr="0047412E" w:rsidRDefault="0047412E" w:rsidP="0047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библиотеке: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7710" cy="1636395"/>
            <wp:effectExtent l="19050" t="0" r="254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  учащихся: 1012 чел., из них читателей -  </w:t>
      </w:r>
      <w:r w:rsidR="001359FF" w:rsidRPr="001359FF">
        <w:rPr>
          <w:rFonts w:ascii="Times New Roman" w:eastAsia="Times New Roman" w:hAnsi="Times New Roman" w:cs="Times New Roman"/>
          <w:sz w:val="24"/>
          <w:szCs w:val="24"/>
        </w:rPr>
        <w:t>1012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 учителей: </w:t>
      </w:r>
      <w:r w:rsidR="001359FF" w:rsidRPr="00135137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>, из них читателей -</w:t>
      </w:r>
      <w:r w:rsidR="001359FF" w:rsidRPr="00135137">
        <w:rPr>
          <w:rFonts w:ascii="Times New Roman" w:eastAsia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Библиотечный  фонд: 70266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>Учебники: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13148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</w:rPr>
        <w:t>но-методическая литература: 2000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</w:t>
      </w:r>
      <w:r w:rsidRPr="002B6C4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B6C40">
        <w:rPr>
          <w:rFonts w:ascii="Times New Roman" w:eastAsia="Times New Roman" w:hAnsi="Times New Roman" w:cs="Times New Roman"/>
          <w:sz w:val="24"/>
          <w:szCs w:val="24"/>
        </w:rPr>
        <w:t>55092</w:t>
      </w:r>
      <w:r w:rsidRPr="002B6C40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5137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иблиотекарь:  </w:t>
      </w:r>
      <w:r>
        <w:rPr>
          <w:rFonts w:ascii="Times New Roman" w:eastAsia="Times New Roman" w:hAnsi="Times New Roman" w:cs="Times New Roman"/>
          <w:sz w:val="24"/>
          <w:szCs w:val="24"/>
        </w:rPr>
        <w:t>Лапина Мария Тимофеевна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работы: </w:t>
      </w:r>
      <w:r w:rsidRPr="001359FF">
        <w:rPr>
          <w:rFonts w:ascii="Times New Roman" w:eastAsia="Times New Roman" w:hAnsi="Times New Roman" w:cs="Times New Roman"/>
          <w:sz w:val="24"/>
          <w:szCs w:val="24"/>
        </w:rPr>
        <w:t>понедельник-пятница</w:t>
      </w:r>
      <w:r w:rsidRPr="001359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 </w:t>
      </w:r>
      <w:r w:rsidRPr="001359FF">
        <w:rPr>
          <w:rFonts w:ascii="Times New Roman" w:eastAsia="Times New Roman" w:hAnsi="Times New Roman" w:cs="Times New Roman"/>
          <w:sz w:val="24"/>
          <w:szCs w:val="24"/>
        </w:rPr>
        <w:t xml:space="preserve"> 9.00 - 16.</w:t>
      </w:r>
      <w:r w:rsidR="001359FF" w:rsidRPr="001359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9FF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47412E" w:rsidRPr="000E591D" w:rsidRDefault="0047412E" w:rsidP="0047412E">
      <w:pPr>
        <w:rPr>
          <w:sz w:val="28"/>
          <w:szCs w:val="28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91D">
        <w:rPr>
          <w:sz w:val="28"/>
          <w:szCs w:val="28"/>
        </w:rPr>
        <w:t>Тел.:(383-41) 3-04-68</w:t>
      </w:r>
    </w:p>
    <w:p w:rsidR="0047412E" w:rsidRPr="002B6C40" w:rsidRDefault="0047412E" w:rsidP="0047412E">
      <w:pPr>
        <w:rPr>
          <w:b/>
          <w:sz w:val="28"/>
          <w:szCs w:val="28"/>
          <w:lang w:val="en-US"/>
        </w:rPr>
      </w:pPr>
      <w:proofErr w:type="gramStart"/>
      <w:r w:rsidRPr="000E591D">
        <w:rPr>
          <w:b/>
          <w:sz w:val="28"/>
          <w:szCs w:val="28"/>
          <w:lang w:val="en-US"/>
        </w:rPr>
        <w:t>e</w:t>
      </w:r>
      <w:r w:rsidRPr="002B6C40">
        <w:rPr>
          <w:b/>
          <w:sz w:val="28"/>
          <w:szCs w:val="28"/>
          <w:lang w:val="en-US"/>
        </w:rPr>
        <w:t>-</w:t>
      </w:r>
      <w:r w:rsidRPr="000E591D">
        <w:rPr>
          <w:b/>
          <w:sz w:val="28"/>
          <w:szCs w:val="28"/>
          <w:lang w:val="en-US"/>
        </w:rPr>
        <w:t>mail</w:t>
      </w:r>
      <w:proofErr w:type="gramEnd"/>
      <w:r w:rsidRPr="002B6C40">
        <w:rPr>
          <w:b/>
          <w:sz w:val="28"/>
          <w:szCs w:val="28"/>
          <w:lang w:val="en-US"/>
        </w:rPr>
        <w:t xml:space="preserve">: </w:t>
      </w:r>
      <w:hyperlink r:id="rId6" w:history="1">
        <w:r w:rsidRPr="000E591D">
          <w:rPr>
            <w:rStyle w:val="a5"/>
            <w:b/>
            <w:sz w:val="28"/>
            <w:szCs w:val="28"/>
            <w:lang w:val="en-US"/>
          </w:rPr>
          <w:t>bsk</w:t>
        </w:r>
        <w:r w:rsidRPr="002B6C40">
          <w:rPr>
            <w:rStyle w:val="a5"/>
            <w:b/>
            <w:sz w:val="28"/>
            <w:szCs w:val="28"/>
            <w:lang w:val="en-US"/>
          </w:rPr>
          <w:t>_</w:t>
        </w:r>
        <w:r w:rsidRPr="000E591D">
          <w:rPr>
            <w:rStyle w:val="a5"/>
            <w:b/>
            <w:sz w:val="28"/>
            <w:szCs w:val="28"/>
            <w:lang w:val="en-US"/>
          </w:rPr>
          <w:t>sh</w:t>
        </w:r>
        <w:r w:rsidRPr="002B6C40">
          <w:rPr>
            <w:rStyle w:val="a5"/>
            <w:b/>
            <w:sz w:val="28"/>
            <w:szCs w:val="28"/>
            <w:lang w:val="en-US"/>
          </w:rPr>
          <w:t>01@</w:t>
        </w:r>
        <w:r w:rsidRPr="000E591D">
          <w:rPr>
            <w:rStyle w:val="a5"/>
            <w:b/>
            <w:sz w:val="28"/>
            <w:szCs w:val="28"/>
            <w:lang w:val="en-US"/>
          </w:rPr>
          <w:t>mail</w:t>
        </w:r>
        <w:r w:rsidRPr="002B6C40">
          <w:rPr>
            <w:rStyle w:val="a5"/>
            <w:b/>
            <w:sz w:val="28"/>
            <w:szCs w:val="28"/>
            <w:lang w:val="en-US"/>
          </w:rPr>
          <w:t>.</w:t>
        </w:r>
        <w:r w:rsidRPr="000E591D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47412E" w:rsidRPr="002B6C40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412E" w:rsidRPr="002B6C40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C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981960" cy="2212975"/>
            <wp:effectExtent l="19050" t="0" r="889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2148" cy="2211059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64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ШКОЛЬНОЙ БИБЛИОТЕКИ</w:t>
      </w:r>
    </w:p>
    <w:p w:rsidR="0047412E" w:rsidRPr="0047412E" w:rsidRDefault="0047412E" w:rsidP="004741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  учащихся и педагогов;</w:t>
      </w:r>
    </w:p>
    <w:p w:rsidR="0047412E" w:rsidRPr="0047412E" w:rsidRDefault="0047412E" w:rsidP="00474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навыков независимого библиотечно-информационного пользователя;</w:t>
      </w:r>
    </w:p>
    <w:p w:rsidR="0047412E" w:rsidRPr="0047412E" w:rsidRDefault="0047412E" w:rsidP="00474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47412E" w:rsidRPr="0047412E" w:rsidRDefault="0047412E" w:rsidP="0047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ШКОЛЬНОЙ БИБЛИОТЕКИ: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учебного процесса (обеспечение учащихся и учителей учебной и методической литературой);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научная и обработка документов (библиографическое описание документов, их классификация, техническая обработка, оформление и расстановка фондов, ведение каталогов и картотек);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деятельность по привлечению детей к чтению (подготовка и проведение мероприятий, направленных на развитие интереса к чтению: читательские конференции, книжные библиотечные беседы и др.);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мероприятия в помощь развитию информационной грамотности пользователей (библиотечные уроки);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комплектование фондов;</w:t>
      </w:r>
    </w:p>
    <w:p w:rsidR="0047412E" w:rsidRPr="0047412E" w:rsidRDefault="0047412E" w:rsidP="00474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ведение учетной и планово-отчетной документации.</w:t>
      </w:r>
    </w:p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ПОЛЬЗОВАНИЯ БИБЛИОТЕКОЙ:</w:t>
      </w:r>
    </w:p>
    <w:p w:rsidR="0047412E" w:rsidRPr="0047412E" w:rsidRDefault="0047412E" w:rsidP="004741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запись  учащихся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учащихся - по паспорту;</w:t>
      </w:r>
    </w:p>
    <w:p w:rsidR="0047412E" w:rsidRPr="0047412E" w:rsidRDefault="0047412E" w:rsidP="004741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перерегистрация пользователей библиотеки производится ежегодно;</w:t>
      </w:r>
    </w:p>
    <w:p w:rsidR="0047412E" w:rsidRPr="0047412E" w:rsidRDefault="0047412E" w:rsidP="004741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47412E" w:rsidRPr="0047412E" w:rsidRDefault="0047412E" w:rsidP="004741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ПОЛЬЗОВАНИЯ АБОНЕМЕНТОМ:</w:t>
      </w:r>
    </w:p>
    <w:p w:rsidR="0047412E" w:rsidRPr="0047412E" w:rsidRDefault="0047412E" w:rsidP="004741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пользователи имеют право получить на дом из многотомных изданий не более двух томов одновременно;</w:t>
      </w:r>
    </w:p>
    <w:p w:rsidR="0047412E" w:rsidRPr="0047412E" w:rsidRDefault="0047412E" w:rsidP="004741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максимальные сроки пользования документами:  учебники, учебные пособия - учебный год;  научно-популярная, познавательная, художественная литература - 1 месяц;- периодические издания, издания повышенного спроса - 15 дней;</w:t>
      </w:r>
    </w:p>
    <w:p w:rsidR="0047412E" w:rsidRPr="0047412E" w:rsidRDefault="0047412E" w:rsidP="004741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47412E" w:rsidRPr="0047412E" w:rsidRDefault="0047412E" w:rsidP="0047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2450" cy="2056130"/>
            <wp:effectExtent l="19050" t="0" r="0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ПОЛЬЗОВАНИЯ ЧИТАЛЬНЫМ ЗАЛОМ:</w:t>
      </w:r>
    </w:p>
    <w:p w:rsidR="0047412E" w:rsidRPr="0047412E" w:rsidRDefault="0047412E" w:rsidP="004741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47412E" w:rsidRPr="0047412E" w:rsidRDefault="0047412E" w:rsidP="004741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4815" cy="2777604"/>
            <wp:effectExtent l="19050" t="0" r="0" b="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9" cy="277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89097" cy="2409938"/>
            <wp:effectExtent l="19050" t="0" r="6553" b="0"/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56" cy="24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412E" w:rsidRPr="0047412E" w:rsidRDefault="0047412E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412E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Перечень учебников на 2014-2015 учебный год</w:t>
      </w:r>
    </w:p>
    <w:p w:rsidR="002B6C40" w:rsidRPr="002B6C40" w:rsidRDefault="002B6C40" w:rsidP="002B6C40">
      <w:pPr>
        <w:shd w:val="clear" w:color="auto" w:fill="FFFFFF"/>
        <w:overflowPunct w:val="0"/>
        <w:jc w:val="center"/>
        <w:textAlignment w:val="baseline"/>
        <w:rPr>
          <w:rFonts w:ascii="Times New Roman" w:hAnsi="Times New Roman" w:cs="Times New Roman"/>
          <w:b/>
          <w:kern w:val="24"/>
          <w:sz w:val="32"/>
          <w:szCs w:val="32"/>
          <w:u w:val="single"/>
        </w:rPr>
      </w:pPr>
      <w:r w:rsidRPr="002B6C40"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pPr w:leftFromText="180" w:rightFromText="180" w:bottomFromText="200" w:vertAnchor="text" w:tblpX="-917" w:tblpY="1"/>
        <w:tblOverlap w:val="never"/>
        <w:tblW w:w="9180" w:type="dxa"/>
        <w:tblLayout w:type="fixed"/>
        <w:tblLook w:val="01E0"/>
      </w:tblPr>
      <w:tblGrid>
        <w:gridCol w:w="2019"/>
        <w:gridCol w:w="7161"/>
      </w:tblGrid>
      <w:tr w:rsidR="002B6C40" w:rsidTr="002B6C4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Наименование дисциплины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ind w:firstLine="720"/>
              <w:contextualSpacing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Автор, название, издательство</w:t>
            </w:r>
          </w:p>
          <w:p w:rsidR="002B6C40" w:rsidRPr="001102D2" w:rsidRDefault="002B6C40" w:rsidP="008507D3">
            <w:pPr>
              <w:pStyle w:val="a9"/>
              <w:contextualSpacing/>
              <w:jc w:val="both"/>
              <w:rPr>
                <w:rFonts w:ascii="Times New Roman" w:hAnsi="Times New Roman"/>
                <w:kern w:val="24"/>
                <w:sz w:val="28"/>
                <w:szCs w:val="28"/>
                <w:lang w:val="ru-RU"/>
              </w:rPr>
            </w:pPr>
          </w:p>
        </w:tc>
      </w:tr>
      <w:tr w:rsidR="002B6C40" w:rsidTr="002A62D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2B6C40" w:rsidRDefault="002B6C40" w:rsidP="002B6C40">
            <w:pPr>
              <w:shd w:val="clear" w:color="auto" w:fill="FFFFFF"/>
              <w:overflowPunct w:val="0"/>
              <w:contextualSpacing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2B6C40">
              <w:rPr>
                <w:rFonts w:ascii="Times New Roman" w:hAnsi="Times New Roman"/>
                <w:b/>
                <w:kern w:val="24"/>
                <w:sz w:val="28"/>
                <w:szCs w:val="28"/>
              </w:rPr>
              <w:t>1 класс</w:t>
            </w:r>
          </w:p>
        </w:tc>
      </w:tr>
      <w:tr w:rsidR="002B6C40" w:rsidTr="002B6C4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ind w:firstLine="720"/>
              <w:contextualSpacing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2B6C40" w:rsidRPr="00A15D2E" w:rsidTr="002B6C40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Русский </w:t>
            </w:r>
          </w:p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tabs>
                <w:tab w:val="left" w:pos="240"/>
                <w:tab w:val="left" w:pos="426"/>
              </w:tabs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4B7181">
              <w:rPr>
                <w:rFonts w:ascii="Times New Roman" w:hAnsi="Times New Roman"/>
                <w:kern w:val="24"/>
                <w:sz w:val="28"/>
                <w:szCs w:val="28"/>
              </w:rPr>
              <w:t>Канакина</w:t>
            </w:r>
            <w:proofErr w:type="spellEnd"/>
            <w:r w:rsidRPr="004B718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В.П., Горецкий В.П., </w:t>
            </w:r>
            <w:proofErr w:type="spellStart"/>
            <w:r w:rsidRPr="004B7181"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 w:rsidRPr="004B7181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Азбука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tabs>
                <w:tab w:val="left" w:pos="240"/>
                <w:tab w:val="left" w:pos="426"/>
              </w:tabs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В.Г.Горецкий, В. </w:t>
            </w:r>
            <w:r w:rsidRPr="00BA700B">
              <w:rPr>
                <w:rFonts w:ascii="Times New Roman" w:hAnsi="Times New Roman"/>
                <w:kern w:val="24"/>
                <w:sz w:val="28"/>
                <w:szCs w:val="28"/>
              </w:rPr>
              <w:t xml:space="preserve">А. Кирюшкин,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BA700B">
              <w:rPr>
                <w:rFonts w:ascii="Times New Roman" w:hAnsi="Times New Roman"/>
                <w:kern w:val="24"/>
                <w:sz w:val="28"/>
                <w:szCs w:val="28"/>
              </w:rPr>
              <w:t>«Просвещение»</w:t>
            </w:r>
          </w:p>
        </w:tc>
      </w:tr>
      <w:tr w:rsidR="002B6C40" w:rsidRPr="00A15D2E" w:rsidTr="002B6C40">
        <w:trPr>
          <w:trHeight w:val="6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Литературное чтение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Климанова Л.Ф., Горецкий В.Г.,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2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tabs>
                <w:tab w:val="left" w:pos="175"/>
              </w:tabs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70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Окружающий мир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4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32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Лутцева</w:t>
            </w:r>
            <w:proofErr w:type="spellEnd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9A1173">
        <w:trPr>
          <w:trHeight w:val="32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2B6C40" w:rsidRDefault="002B6C40" w:rsidP="008507D3">
            <w:pPr>
              <w:jc w:val="both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2B6C40">
              <w:rPr>
                <w:rFonts w:ascii="Times New Roman" w:hAnsi="Times New Roman"/>
                <w:b/>
                <w:kern w:val="24"/>
                <w:sz w:val="28"/>
                <w:szCs w:val="28"/>
              </w:rPr>
              <w:t>2 класс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Русский </w:t>
            </w:r>
          </w:p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В.П., Горецкий В.П.,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Литературное чтение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Климанова Л.Ф., Горецкий В.Г.,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Окружающий мир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Лутцева</w:t>
            </w:r>
            <w:proofErr w:type="spellEnd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5A384B">
              <w:rPr>
                <w:rFonts w:ascii="Times New Roman" w:hAnsi="Times New Roman"/>
                <w:sz w:val="28"/>
                <w:szCs w:val="28"/>
              </w:rPr>
              <w:t>Ю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Ваулина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Эванс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Дж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Джули</w:t>
            </w:r>
            <w:proofErr w:type="spellEnd"/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</w:p>
        </w:tc>
      </w:tr>
      <w:tr w:rsidR="002B6C40" w:rsidTr="00987536">
        <w:trPr>
          <w:trHeight w:val="55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2B6C40" w:rsidRDefault="002B6C40" w:rsidP="008507D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6C40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Русский </w:t>
            </w:r>
          </w:p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В.П., Горецкий В.П.,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Литературное чтение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Климанова Л.Ф., Горецкий В.Г.,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Окружающий мир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Лутцева</w:t>
            </w:r>
            <w:proofErr w:type="spellEnd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5A384B">
              <w:rPr>
                <w:rFonts w:ascii="Times New Roman" w:hAnsi="Times New Roman"/>
                <w:sz w:val="28"/>
                <w:szCs w:val="28"/>
              </w:rPr>
              <w:t>Ю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Ваулина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Эванс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Дж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Джули</w:t>
            </w:r>
            <w:proofErr w:type="spellEnd"/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</w:p>
        </w:tc>
      </w:tr>
      <w:tr w:rsidR="002B6C40" w:rsidTr="00194E8C">
        <w:trPr>
          <w:trHeight w:val="55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2B6C40" w:rsidRDefault="002B6C40" w:rsidP="008507D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6C40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Русский </w:t>
            </w:r>
          </w:p>
          <w:p w:rsidR="002B6C40" w:rsidRPr="004B6B3F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В.П., Горецкий В.П.,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Литературное чтение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Климанова Л.Ф., Горецкий В.Г.,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Окружающий мир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4B718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RPr="00A15D2E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>Лутцева</w:t>
            </w:r>
            <w:proofErr w:type="spellEnd"/>
            <w:r w:rsidRPr="001C0F2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«Просвещение»</w:t>
            </w:r>
          </w:p>
        </w:tc>
      </w:tr>
      <w:tr w:rsidR="002B6C40" w:rsidTr="002B6C40">
        <w:trPr>
          <w:trHeight w:val="55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Default="002B6C40" w:rsidP="008507D3">
            <w:pPr>
              <w:shd w:val="clear" w:color="auto" w:fill="FFFFFF"/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0" w:rsidRPr="001C0F21" w:rsidRDefault="002B6C40" w:rsidP="008507D3">
            <w:pPr>
              <w:contextualSpacing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5A384B">
              <w:rPr>
                <w:rFonts w:ascii="Times New Roman" w:hAnsi="Times New Roman"/>
                <w:sz w:val="28"/>
                <w:szCs w:val="28"/>
              </w:rPr>
              <w:t>Ю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Ваулина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Эванс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Дж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Джули</w:t>
            </w:r>
            <w:proofErr w:type="spellEnd"/>
            <w:r w:rsidRPr="001C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84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F21">
              <w:rPr>
                <w:rFonts w:ascii="Times New Roman" w:hAnsi="Times New Roman"/>
                <w:sz w:val="28"/>
                <w:szCs w:val="28"/>
              </w:rPr>
              <w:t>.</w:t>
            </w:r>
            <w:r w:rsidRPr="005A384B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</w:p>
        </w:tc>
      </w:tr>
    </w:tbl>
    <w:p w:rsidR="002B6C40" w:rsidRPr="001C0F21" w:rsidRDefault="002B6C40" w:rsidP="002B6C40">
      <w:pPr>
        <w:pStyle w:val="2"/>
        <w:spacing w:before="0" w:after="0"/>
        <w:contextualSpacing/>
        <w:rPr>
          <w:b w:val="0"/>
          <w:i/>
        </w:rPr>
      </w:pPr>
      <w:r w:rsidRPr="001C0F21">
        <w:rPr>
          <w:b w:val="0"/>
        </w:rPr>
        <w:t xml:space="preserve">     </w:t>
      </w:r>
    </w:p>
    <w:p w:rsidR="002B6C40" w:rsidRDefault="002B6C40" w:rsidP="002B6C40">
      <w:pPr>
        <w:shd w:val="clear" w:color="auto" w:fill="FFFFFF"/>
        <w:overflowPunct w:val="0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B6C40" w:rsidRDefault="002B6C40" w:rsidP="002B6C40">
      <w:pPr>
        <w:shd w:val="clear" w:color="auto" w:fill="FFFFFF"/>
        <w:overflowPunct w:val="0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6C40" w:rsidRDefault="002B6C40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412E" w:rsidRPr="0047412E" w:rsidRDefault="0047412E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412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Список книг для чтения на лето для учащихся 1-11 </w:t>
      </w:r>
      <w:proofErr w:type="spellStart"/>
      <w:r w:rsidRPr="0047412E">
        <w:rPr>
          <w:rFonts w:ascii="Times New Roman" w:eastAsia="Times New Roman" w:hAnsi="Times New Roman" w:cs="Times New Roman"/>
          <w:b/>
          <w:bCs/>
          <w:sz w:val="36"/>
          <w:szCs w:val="36"/>
        </w:rPr>
        <w:t>кл</w:t>
      </w:r>
      <w:proofErr w:type="spellEnd"/>
      <w:r w:rsidRPr="0047412E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12975" cy="1275715"/>
            <wp:effectExtent l="19050" t="0" r="0" b="0"/>
            <wp:docPr id="13" name="Рисунок 13" descr="leto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to-bo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  <w:u w:val="single"/>
        </w:rPr>
        <w:t>Фольклор.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 xml:space="preserve">1. Русские народные сказки: 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>2. Сказки народов мира: африканская сказка "Малыш леопард и малыш антилопа", черногорская сказка "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Милош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находит мать".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 xml:space="preserve">3. * Шотландские народные сказки. Крошка 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Вилли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Винки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. Пересказала И. 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>4. * Английские народные песенки. Храбрецы. Перевод С. Маршак.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>5. * Английские детские песенки. Плывет, плывет кораблик. Перевод С. Маршака.</w:t>
      </w:r>
    </w:p>
    <w:p w:rsidR="0047412E" w:rsidRPr="002B6C40" w:rsidRDefault="00433D01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Список книг для чтения на лето для учащихся 1-11 кл." w:history="1">
        <w:r w:rsidR="0047412E" w:rsidRPr="002B6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Подробнее...</w:t>
        </w:r>
      </w:hyperlink>
      <w:r w:rsidR="002B6C40" w:rsidRPr="002B6C40">
        <w:rPr>
          <w:rFonts w:ascii="Times New Roman" w:hAnsi="Times New Roman" w:cs="Times New Roman"/>
        </w:rPr>
        <w:t xml:space="preserve"> (см. Перечень литературы по ФГОС)</w:t>
      </w:r>
      <w:r w:rsidR="0047412E" w:rsidRPr="002B6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0905" cy="1228725"/>
            <wp:effectExtent l="19050" t="0" r="0" b="0"/>
            <wp:docPr id="14" name="Рисунок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общественная организация «Всероссийское педагогическое собрание» предложила  список 100 книг для школьников. В его обсуждении приняли участие делегаты съезда учителей русского языка и литературы. Большинство имен в списке знакомы каждому советскому школьнику. Есть и новые – например, Виктор </w:t>
      </w:r>
      <w:proofErr w:type="spellStart"/>
      <w:r w:rsidRPr="0047412E">
        <w:rPr>
          <w:rFonts w:ascii="Times New Roman" w:eastAsia="Times New Roman" w:hAnsi="Times New Roman" w:cs="Times New Roman"/>
          <w:sz w:val="24"/>
          <w:szCs w:val="24"/>
        </w:rPr>
        <w:t>Цой</w:t>
      </w:r>
      <w:proofErr w:type="spellEnd"/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 и Игорь Тальков. В процессе обсуждения были высказаны предложения определить критерии для формирования «золотой сотни» книг, привлечь к формированию списка книг преподавателей высшей школы, деятелей культуры и представителей творческой интеллигенции, а также составить «дневник чтения» для самостоятельных рассуждений ученика по поводу прочитанных книг, подписываемый родителями.</w:t>
      </w:r>
    </w:p>
    <w:p w:rsidR="0047412E" w:rsidRPr="0047412E" w:rsidRDefault="00433D01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100  книг для школьников" w:history="1">
        <w:r w:rsidR="0047412E" w:rsidRPr="00474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Подробнее...</w:t>
        </w:r>
      </w:hyperlink>
      <w:r w:rsidR="0047412E" w:rsidRPr="0047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addcomments" w:history="1">
        <w:r w:rsidR="0047412E" w:rsidRPr="00474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Добавить комментарий</w:t>
        </w:r>
      </w:hyperlink>
    </w:p>
    <w:p w:rsidR="0047412E" w:rsidRPr="0047412E" w:rsidRDefault="0047412E" w:rsidP="0047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7412E" w:rsidRPr="0047412E" w:rsidRDefault="0047412E" w:rsidP="0047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412E">
        <w:rPr>
          <w:rFonts w:ascii="Times New Roman" w:eastAsia="Times New Roman" w:hAnsi="Times New Roman" w:cs="Times New Roman"/>
          <w:b/>
          <w:bCs/>
          <w:sz w:val="36"/>
          <w:szCs w:val="36"/>
        </w:rPr>
        <w:t>Дети и книги: как подружить их?</w:t>
      </w:r>
    </w:p>
    <w:p w:rsidR="0047412E" w:rsidRPr="0047412E" w:rsidRDefault="0047412E" w:rsidP="00474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0848" cy="2210634"/>
            <wp:effectExtent l="19050" t="0" r="0" b="0"/>
            <wp:docPr id="15" name="Рисунок 15" descr="Дети и книги: как подружить и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и и книги: как подружить их?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13" cy="221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2E">
        <w:rPr>
          <w:rFonts w:ascii="Times New Roman" w:eastAsia="Times New Roman" w:hAnsi="Times New Roman" w:cs="Times New Roman"/>
          <w:sz w:val="24"/>
          <w:szCs w:val="24"/>
        </w:rPr>
        <w:t>Некоторое время назад Рунет облетела социальная реклама чтения, ставшая победителем конкурса издательства ЭКСМО, под лозунгом «Читать не вредно. Вредно не читать». Ребенок, взобравшись на высокую стопку книг, смотрит вдаль из-за кирпичной стены, исписанной дворовыми ругательствами, и видит перед собой воображаемую и реальную красоту мира. Так, благодаря чтению, он становится выше всего примитивного, уличного, дикого и открывает для себя новый мир.</w:t>
      </w:r>
      <w:r w:rsidRPr="0047412E">
        <w:rPr>
          <w:rFonts w:ascii="Times New Roman" w:eastAsia="Times New Roman" w:hAnsi="Times New Roman" w:cs="Times New Roman"/>
          <w:sz w:val="24"/>
          <w:szCs w:val="24"/>
        </w:rPr>
        <w:br/>
        <w:t>Книга, однажды покорив человека, может стать любовью на всю жизнь. Росток этой любви может дать одно особенное произведение, которое повстречалось в детстве. Или родители, много читающие и привившие интерес к любимому занятию своим детям. Или естественная литературная среда, в которой растет ребенок: шкафы с книгами, разговоры о прочитанном, книга как лучший подарок.</w:t>
      </w:r>
    </w:p>
    <w:p w:rsidR="001E0EC0" w:rsidRDefault="0047412E" w:rsidP="0047412E">
      <w:pPr>
        <w:spacing w:before="100" w:beforeAutospacing="1" w:after="100" w:afterAutospacing="1" w:line="240" w:lineRule="auto"/>
        <w:jc w:val="both"/>
      </w:pPr>
      <w:r w:rsidRPr="0047412E">
        <w:rPr>
          <w:rFonts w:ascii="Times New Roman" w:eastAsia="Times New Roman" w:hAnsi="Times New Roman" w:cs="Times New Roman"/>
          <w:sz w:val="24"/>
          <w:szCs w:val="24"/>
        </w:rPr>
        <w:t>Но это все в теории. А как на практике привить интерес к чтению современным детям?</w:t>
      </w:r>
    </w:p>
    <w:sectPr w:rsidR="001E0EC0" w:rsidSect="00A4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C71"/>
    <w:multiLevelType w:val="multilevel"/>
    <w:tmpl w:val="C2D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2327"/>
    <w:multiLevelType w:val="multilevel"/>
    <w:tmpl w:val="B62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0198"/>
    <w:multiLevelType w:val="multilevel"/>
    <w:tmpl w:val="B09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C29A3"/>
    <w:multiLevelType w:val="hybridMultilevel"/>
    <w:tmpl w:val="3164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950"/>
    <w:multiLevelType w:val="multilevel"/>
    <w:tmpl w:val="136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21C1"/>
    <w:multiLevelType w:val="multilevel"/>
    <w:tmpl w:val="244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7412E"/>
    <w:rsid w:val="00135137"/>
    <w:rsid w:val="001359FF"/>
    <w:rsid w:val="001E0EC0"/>
    <w:rsid w:val="002B6C40"/>
    <w:rsid w:val="00433D01"/>
    <w:rsid w:val="0047412E"/>
    <w:rsid w:val="00595860"/>
    <w:rsid w:val="00A4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5"/>
  </w:style>
  <w:style w:type="paragraph" w:styleId="2">
    <w:name w:val="heading 2"/>
    <w:basedOn w:val="a"/>
    <w:link w:val="20"/>
    <w:uiPriority w:val="9"/>
    <w:qFormat/>
    <w:rsid w:val="0047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1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12E"/>
    <w:rPr>
      <w:b/>
      <w:bCs/>
    </w:rPr>
  </w:style>
  <w:style w:type="character" w:styleId="a5">
    <w:name w:val="Hyperlink"/>
    <w:basedOn w:val="a0"/>
    <w:uiPriority w:val="99"/>
    <w:semiHidden/>
    <w:unhideWhenUsed/>
    <w:rsid w:val="0047412E"/>
    <w:rPr>
      <w:color w:val="0000FF"/>
      <w:u w:val="single"/>
    </w:rPr>
  </w:style>
  <w:style w:type="character" w:customStyle="1" w:styleId="leadingseparator">
    <w:name w:val="leading_separator"/>
    <w:basedOn w:val="a0"/>
    <w:rsid w:val="0047412E"/>
  </w:style>
  <w:style w:type="character" w:customStyle="1" w:styleId="rowseparator">
    <w:name w:val="row_separator"/>
    <w:basedOn w:val="a0"/>
    <w:rsid w:val="0047412E"/>
  </w:style>
  <w:style w:type="paragraph" w:styleId="a6">
    <w:name w:val="Balloon Text"/>
    <w:basedOn w:val="a"/>
    <w:link w:val="a7"/>
    <w:uiPriority w:val="99"/>
    <w:semiHidden/>
    <w:unhideWhenUsed/>
    <w:rsid w:val="004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412E"/>
    <w:pPr>
      <w:ind w:left="720"/>
      <w:contextualSpacing/>
    </w:pPr>
  </w:style>
  <w:style w:type="paragraph" w:styleId="a9">
    <w:name w:val="No Spacing"/>
    <w:basedOn w:val="a"/>
    <w:uiPriority w:val="1"/>
    <w:qFormat/>
    <w:rsid w:val="002B6C40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9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hig-sosh5.ru/usloviya-obucheniya/biblioteka/1025-spisok-knig-dlya-chteniya-na-leto-dlya-uchashhixsya-1-11-k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shig-sosh5.ru/usloviya-obucheniya/biblioteka/340-100-knig-dlya-shkolnik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sk_sh01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shig-sosh5.ru/usloviya-obucheniya/biblioteka/340-100-knig-dlya-shkolnikov.htm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admin</cp:lastModifiedBy>
  <cp:revision>7</cp:revision>
  <dcterms:created xsi:type="dcterms:W3CDTF">2015-03-11T01:24:00Z</dcterms:created>
  <dcterms:modified xsi:type="dcterms:W3CDTF">2015-03-11T03:22:00Z</dcterms:modified>
</cp:coreProperties>
</file>